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1310C" w14:textId="77777777" w:rsidR="00AD6F74" w:rsidRPr="00351A34" w:rsidRDefault="00AD6F74" w:rsidP="00AD6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A3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№25 «Малыш»</w:t>
      </w:r>
    </w:p>
    <w:p w14:paraId="6D937D29" w14:textId="77777777" w:rsidR="00AD6F74" w:rsidRPr="00351A34" w:rsidRDefault="00AD6F74" w:rsidP="00AD6F74">
      <w:pPr>
        <w:pStyle w:val="1"/>
        <w:jc w:val="center"/>
        <w:rPr>
          <w:b w:val="0"/>
        </w:rPr>
      </w:pPr>
    </w:p>
    <w:p w14:paraId="4E358C00" w14:textId="77777777" w:rsidR="00AD6F74" w:rsidRDefault="00AD6F74" w:rsidP="00AD6F74">
      <w:pPr>
        <w:pStyle w:val="1"/>
        <w:jc w:val="center"/>
        <w:rPr>
          <w:b w:val="0"/>
          <w:sz w:val="36"/>
          <w:szCs w:val="36"/>
        </w:rPr>
      </w:pPr>
    </w:p>
    <w:p w14:paraId="7748AA72" w14:textId="77777777" w:rsidR="00AD6F74" w:rsidRDefault="00AD6F74" w:rsidP="00AD6F74">
      <w:pPr>
        <w:pStyle w:val="1"/>
        <w:jc w:val="center"/>
        <w:rPr>
          <w:b w:val="0"/>
          <w:sz w:val="36"/>
          <w:szCs w:val="36"/>
        </w:rPr>
      </w:pPr>
    </w:p>
    <w:p w14:paraId="39BFDE70" w14:textId="5811E4D0" w:rsidR="00AD6F74" w:rsidRPr="00351A34" w:rsidRDefault="00AD6F74" w:rsidP="00AD6F74">
      <w:pPr>
        <w:pStyle w:val="1"/>
        <w:jc w:val="center"/>
        <w:rPr>
          <w:b w:val="0"/>
          <w:sz w:val="36"/>
          <w:szCs w:val="36"/>
        </w:rPr>
      </w:pPr>
      <w:r w:rsidRPr="00351A34">
        <w:rPr>
          <w:b w:val="0"/>
          <w:sz w:val="36"/>
          <w:szCs w:val="36"/>
        </w:rPr>
        <w:t xml:space="preserve">Краткосрочный проект во второй группе раннего возраста </w:t>
      </w:r>
      <w:r>
        <w:rPr>
          <w:b w:val="0"/>
          <w:sz w:val="36"/>
          <w:szCs w:val="36"/>
        </w:rPr>
        <w:t xml:space="preserve"> по сенсорному развитию </w:t>
      </w:r>
      <w:r w:rsidRPr="00351A34">
        <w:rPr>
          <w:b w:val="0"/>
          <w:sz w:val="36"/>
          <w:szCs w:val="36"/>
        </w:rPr>
        <w:t>на тему:</w:t>
      </w:r>
    </w:p>
    <w:p w14:paraId="10C52E74" w14:textId="47F88954" w:rsidR="00AD6F74" w:rsidRPr="00351A34" w:rsidRDefault="00AD6F74" w:rsidP="00AD6F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51A34">
        <w:rPr>
          <w:rFonts w:ascii="Times New Roman" w:hAnsi="Times New Roman" w:cs="Times New Roman"/>
          <w:sz w:val="36"/>
          <w:szCs w:val="36"/>
        </w:rPr>
        <w:t>«</w:t>
      </w:r>
      <w:r>
        <w:rPr>
          <w:rStyle w:val="10"/>
          <w:rFonts w:eastAsiaTheme="minorHAnsi"/>
          <w:sz w:val="36"/>
          <w:szCs w:val="36"/>
        </w:rPr>
        <w:t>Познаём мир, играя</w:t>
      </w:r>
      <w:r w:rsidRPr="00351A34">
        <w:rPr>
          <w:rFonts w:ascii="Times New Roman" w:hAnsi="Times New Roman" w:cs="Times New Roman"/>
          <w:sz w:val="36"/>
          <w:szCs w:val="36"/>
        </w:rPr>
        <w:t>»</w:t>
      </w:r>
    </w:p>
    <w:p w14:paraId="1FC40EB8" w14:textId="45AAF8A2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37BD2A21" w14:textId="77777777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348127A" w14:textId="77777777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AA7BA12" w14:textId="77777777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20E74A4" w14:textId="77777777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AA14A64" w14:textId="77777777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47EC63B" w14:textId="77777777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1F6691F" w14:textId="77777777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6E443E1" w14:textId="77777777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A5B4B76" w14:textId="77777777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D509BD6" w14:textId="77777777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009C3CFA" w14:textId="77777777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07284068" w14:textId="77777777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ED65E7B" w14:textId="40F36023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3BBF52E" w14:textId="6CB9D713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3F461CD" w14:textId="77777777" w:rsidR="00AD6F74" w:rsidRDefault="00AD6F74" w:rsidP="00AD6F74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Составитель:</w:t>
      </w:r>
      <w:r w:rsidRPr="00351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25C7">
        <w:rPr>
          <w:rFonts w:ascii="Times New Roman" w:hAnsi="Times New Roman" w:cs="Times New Roman"/>
          <w:sz w:val="28"/>
          <w:szCs w:val="28"/>
        </w:rPr>
        <w:t xml:space="preserve">оспитатель первой </w:t>
      </w:r>
    </w:p>
    <w:p w14:paraId="6158DE98" w14:textId="77777777" w:rsidR="00AD6F74" w:rsidRPr="000C2226" w:rsidRDefault="00AD6F74" w:rsidP="00AD6F74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14:paraId="2960675B" w14:textId="77777777" w:rsidR="00AD6F74" w:rsidRDefault="00AD6F74" w:rsidP="00AD6F74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Евдокимова Е.В.</w:t>
      </w:r>
    </w:p>
    <w:p w14:paraId="7269C461" w14:textId="77777777" w:rsidR="00AD6F74" w:rsidRDefault="00AD6F74" w:rsidP="00AD6F7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9FB187" w14:textId="77777777" w:rsidR="00AD6F74" w:rsidRDefault="00AD6F74" w:rsidP="00AD6F7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6A5E49" w14:textId="77777777" w:rsidR="00AD6F74" w:rsidRDefault="00AD6F74" w:rsidP="00AD6F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Карпинск</w:t>
      </w:r>
    </w:p>
    <w:p w14:paraId="307CED4A" w14:textId="42A7C47E" w:rsidR="00AD6F74" w:rsidRPr="00AD6F74" w:rsidRDefault="00AD6F74" w:rsidP="00AD6F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14:paraId="14EE4CBF" w14:textId="77777777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F7567C9" w14:textId="2F4C15D5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</w:rPr>
        <w:t>ПАСПОРТ ПРОЕКТА.</w:t>
      </w:r>
    </w:p>
    <w:p w14:paraId="161B53AD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br/>
      </w:r>
    </w:p>
    <w:p w14:paraId="3165DC88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  <w:u w:val="single"/>
        </w:rPr>
        <w:t>Тип проекта:</w:t>
      </w:r>
      <w:r w:rsidRPr="00AD6F74">
        <w:rPr>
          <w:color w:val="000000"/>
          <w:sz w:val="28"/>
          <w:szCs w:val="28"/>
        </w:rPr>
        <w:t> познавательно –игровой</w:t>
      </w:r>
    </w:p>
    <w:p w14:paraId="2BCA083A" w14:textId="3BC668A5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  <w:u w:val="single"/>
        </w:rPr>
        <w:t>По количеству участников:</w:t>
      </w:r>
      <w:r w:rsidRPr="00AD6F74">
        <w:rPr>
          <w:color w:val="000000"/>
          <w:sz w:val="28"/>
          <w:szCs w:val="28"/>
        </w:rPr>
        <w:t xml:space="preserve"> групповой, </w:t>
      </w:r>
      <w:r>
        <w:rPr>
          <w:color w:val="000000"/>
          <w:sz w:val="28"/>
          <w:szCs w:val="28"/>
        </w:rPr>
        <w:t xml:space="preserve">8 </w:t>
      </w:r>
      <w:r w:rsidRPr="00AD6F74">
        <w:rPr>
          <w:color w:val="000000"/>
          <w:sz w:val="28"/>
          <w:szCs w:val="28"/>
        </w:rPr>
        <w:t>человек;</w:t>
      </w:r>
    </w:p>
    <w:p w14:paraId="00AA631B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  <w:u w:val="single"/>
        </w:rPr>
        <w:t>Продолжительность</w:t>
      </w:r>
      <w:r w:rsidRPr="00AD6F74">
        <w:rPr>
          <w:color w:val="000000"/>
          <w:sz w:val="28"/>
          <w:szCs w:val="28"/>
        </w:rPr>
        <w:t>:</w:t>
      </w:r>
    </w:p>
    <w:p w14:paraId="23A8A19B" w14:textId="0D9A54AD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  <w:u w:val="single"/>
        </w:rPr>
        <w:t>Участники проекта</w:t>
      </w:r>
      <w:r w:rsidRPr="00AD6F74">
        <w:rPr>
          <w:color w:val="000000"/>
          <w:sz w:val="28"/>
          <w:szCs w:val="28"/>
        </w:rPr>
        <w:t>: педагоги, дети раннего возраста, родители.</w:t>
      </w:r>
    </w:p>
    <w:p w14:paraId="174C83E4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Планируемые результаты:</w:t>
      </w:r>
    </w:p>
    <w:p w14:paraId="6D6C72DE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  <w:u w:val="single"/>
        </w:rPr>
        <w:t>Для детей</w:t>
      </w:r>
      <w:r w:rsidRPr="00AD6F74">
        <w:rPr>
          <w:color w:val="000000"/>
          <w:sz w:val="28"/>
          <w:szCs w:val="28"/>
        </w:rPr>
        <w:t>:</w:t>
      </w:r>
    </w:p>
    <w:p w14:paraId="747F9735" w14:textId="77777777" w:rsidR="00AD6F74" w:rsidRPr="00AD6F74" w:rsidRDefault="00AD6F74" w:rsidP="00AD6F7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Дети успешно выделяют и учитывают цвет, форму, величину, и другие признаки предметов и явлений при выполнении ряда практических действий;</w:t>
      </w:r>
    </w:p>
    <w:p w14:paraId="5DD8CBB5" w14:textId="77777777" w:rsidR="00AD6F74" w:rsidRPr="00AD6F74" w:rsidRDefault="00AD6F74" w:rsidP="00AD6F7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Группируют в соответствии с образцом предметы по цвету, форме, величине и другим свойствам при выборе из четырёх разновидностей;</w:t>
      </w:r>
    </w:p>
    <w:p w14:paraId="610BB78B" w14:textId="77777777" w:rsidR="00AD6F74" w:rsidRPr="00AD6F74" w:rsidRDefault="00AD6F74" w:rsidP="00AD6F7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Отбирают предметы необходимой формы или цвета для развития самостоятельной сюжетной игры (грузят на машину бруски - «кирпичики» или кубики определённого цвета).</w:t>
      </w:r>
    </w:p>
    <w:p w14:paraId="198D32B4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br/>
      </w:r>
    </w:p>
    <w:p w14:paraId="58DEE9BF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  <w:u w:val="single"/>
        </w:rPr>
        <w:t>Для педагогов</w:t>
      </w:r>
      <w:r w:rsidRPr="00AD6F74">
        <w:rPr>
          <w:color w:val="000000"/>
          <w:sz w:val="28"/>
          <w:szCs w:val="28"/>
        </w:rPr>
        <w:t>:</w:t>
      </w:r>
    </w:p>
    <w:p w14:paraId="7ABA33BA" w14:textId="77777777" w:rsidR="00AD6F74" w:rsidRPr="00AD6F74" w:rsidRDefault="00AD6F74" w:rsidP="00AD6F7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Конспекты занятий.</w:t>
      </w:r>
    </w:p>
    <w:p w14:paraId="6A7DD11B" w14:textId="77777777" w:rsidR="00AD6F74" w:rsidRPr="00AD6F74" w:rsidRDefault="00AD6F74" w:rsidP="00AD6F7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Изготовление дидактических игр и пособий.</w:t>
      </w:r>
    </w:p>
    <w:p w14:paraId="77CBECCB" w14:textId="77777777" w:rsidR="00AD6F74" w:rsidRPr="00AD6F74" w:rsidRDefault="00AD6F74" w:rsidP="00AD6F7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Консультации для родителей и педагогов.</w:t>
      </w:r>
    </w:p>
    <w:p w14:paraId="65482ED7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  <w:u w:val="single"/>
        </w:rPr>
        <w:t>Для родителей:</w:t>
      </w:r>
    </w:p>
    <w:p w14:paraId="1D39DB21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Родители - заинтересованные и активные участники в сенсорном развитии детей</w:t>
      </w:r>
    </w:p>
    <w:p w14:paraId="4D549876" w14:textId="741D2045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br/>
      </w:r>
      <w:r w:rsidRPr="00AD6F74">
        <w:rPr>
          <w:color w:val="000000"/>
          <w:sz w:val="28"/>
          <w:szCs w:val="28"/>
        </w:rPr>
        <w:br/>
      </w:r>
    </w:p>
    <w:p w14:paraId="4169D011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br/>
      </w:r>
    </w:p>
    <w:p w14:paraId="135FF6EB" w14:textId="517BF3AA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br/>
      </w:r>
    </w:p>
    <w:p w14:paraId="1B3FA670" w14:textId="77777777" w:rsidR="005A6763" w:rsidRPr="00AD6F74" w:rsidRDefault="005A6763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3904792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</w:rPr>
        <w:lastRenderedPageBreak/>
        <w:t>Актуальность проекта.</w:t>
      </w:r>
    </w:p>
    <w:p w14:paraId="3116A0B4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Я считаю, что этот проект актуален , так как процесс восприятия лежит в основе интеллектуального развития ребёнка и создаёт прочный фундамент для развития его познавательной и личностной сферы, необходимый для социальной адаптации в детском коллективе и дальнейшей учебной деятельности.</w:t>
      </w:r>
    </w:p>
    <w:p w14:paraId="4C1FEC1C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Возраст раннего детства наиболее благоприятен для совершенствования деятельности органов чувств, накопления представлений об окружающем мире.</w:t>
      </w:r>
    </w:p>
    <w:p w14:paraId="7FB1DC63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Значение сенсорного воспитания состоит в том, что оно:</w:t>
      </w:r>
    </w:p>
    <w:p w14:paraId="6560C995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- является основой для интеллектуального развития;</w:t>
      </w:r>
    </w:p>
    <w:p w14:paraId="4D2250A4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-упорядочивает хаотичные представления ребенка, полученные при взаимодействии с внешним миром;</w:t>
      </w:r>
    </w:p>
    <w:p w14:paraId="387C728E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- развивает наблюдательность;</w:t>
      </w:r>
    </w:p>
    <w:p w14:paraId="1943764C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- готовит к реальной жизни;</w:t>
      </w:r>
    </w:p>
    <w:p w14:paraId="4C1E0ABD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- позитивно влияет на эстетическое чувство;</w:t>
      </w:r>
    </w:p>
    <w:p w14:paraId="378ED94A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- является основой для развития воображения;</w:t>
      </w:r>
    </w:p>
    <w:p w14:paraId="7E32C38C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- развивает внимание;</w:t>
      </w:r>
    </w:p>
    <w:p w14:paraId="7C84BFA0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-дает ребенку возможность овладеть новыми способами предметно-познавательной деятельности;</w:t>
      </w:r>
    </w:p>
    <w:p w14:paraId="0BB86161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- обеспечивает усвоение сенсорных эталонов;</w:t>
      </w:r>
    </w:p>
    <w:p w14:paraId="3B7C6A48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- обеспечивает освоение навыков учебной деятельности;</w:t>
      </w:r>
    </w:p>
    <w:p w14:paraId="2F060DCB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- влияет на расширение словарного запаса ребенка;</w:t>
      </w:r>
    </w:p>
    <w:p w14:paraId="164C0315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- влияет на развитие зрительной, слуховой, моторной, образной и др. видов памяти.</w:t>
      </w:r>
    </w:p>
    <w:p w14:paraId="7D1F0A67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Сенсорное воспитание на втором и третьем году жизни заключается, прежде всего, в обучении детей предметным действиям, требующим соотнесения предметов по их внешним признакам: величине, форме, положению в пространстве. Овладение знаниями о внешних свойствах предметов достигается путем соотнесения их между собой (так как на этом этапе дети еще не владеют эталонными представлениями).</w:t>
      </w:r>
    </w:p>
    <w:p w14:paraId="2ADF0017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Огромную роль в развитие сенсорных способностей детей раннего возраста отводиться дидактической игре, так как ребенок практически все в этом мире познает через игру. В играх решаются задачи формирования у детей умственных действий, сравнение, классификация, установление последовательности.</w:t>
      </w:r>
    </w:p>
    <w:p w14:paraId="481330C5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lastRenderedPageBreak/>
        <w:t>Формирование представлений детей о сенсорных эталонах, осуществляется в дидактических играх.</w:t>
      </w:r>
    </w:p>
    <w:p w14:paraId="56DEE626" w14:textId="7DC6070C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br/>
      </w:r>
    </w:p>
    <w:p w14:paraId="40301E5D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  <w:u w:val="single"/>
        </w:rPr>
        <w:t>ЦЕЛЬ ПРОЕКТА:</w:t>
      </w:r>
    </w:p>
    <w:p w14:paraId="1109B878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Формирование познавательно - сенсорной активности детей раннего возраста, через активизацию дидактических игр по сенсорному развитию.</w:t>
      </w:r>
    </w:p>
    <w:p w14:paraId="3CF68F89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  <w:u w:val="single"/>
        </w:rPr>
        <w:t>Для решения поставленной цели мною были определены следующие задачи:</w:t>
      </w:r>
    </w:p>
    <w:p w14:paraId="59ED6099" w14:textId="2F23FE44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1. Изучить педагогическую литературу и интернет ресурсы по проблеме сенсорного развития детей раннего возраста.</w:t>
      </w:r>
    </w:p>
    <w:p w14:paraId="029FA1A8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2. Создать условия в группе , обеспечивающие разнообразное использование дидактических игр для сенсорного развития и познавательной активности детей в ходе проектной деятельности через дополнение предметно- пространственной среды.</w:t>
      </w:r>
    </w:p>
    <w:p w14:paraId="410955DD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3. Познакомить с дидактическими играми и правилами этих игр;</w:t>
      </w:r>
    </w:p>
    <w:p w14:paraId="1E2FE318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4. Упражнять в установлении сходства и различия между предметами;</w:t>
      </w:r>
    </w:p>
    <w:p w14:paraId="2E27D81A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5. Способствовать развитию у детей обследовательских умений и навыков;</w:t>
      </w:r>
    </w:p>
    <w:p w14:paraId="499A22C1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6. Развивать мелкую моторику рук, концентрации внимания, усидчивости, обследовательских умений и навыков;</w:t>
      </w:r>
    </w:p>
    <w:p w14:paraId="393420A1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7. Формировать активную родительскую позицию на основе продуктивного сотрудничества ДОО и семьи в вопросах сенсорного развития детей раннего возраста.</w:t>
      </w:r>
    </w:p>
    <w:p w14:paraId="1FD48427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  <w:u w:val="single"/>
        </w:rPr>
        <w:t>Презентация проекта:</w:t>
      </w:r>
    </w:p>
    <w:p w14:paraId="36DE8078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Выставка игр и пособий на развитие сенсорных навыков.</w:t>
      </w:r>
    </w:p>
    <w:p w14:paraId="52A02CBB" w14:textId="5C608FDC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  <w:u w:val="single"/>
        </w:rPr>
        <w:t>ИНТЕГРАЦИЯ ОБРАЗОВАТЕЛЬНЫХ ОБЛАСТЕЙ:</w:t>
      </w:r>
      <w:r w:rsidRPr="00AD6F74">
        <w:rPr>
          <w:color w:val="000000"/>
          <w:sz w:val="28"/>
          <w:szCs w:val="28"/>
        </w:rPr>
        <w:t> речевое, познавательное, художественно – эстетическое, социально – коммуникативное, физическое развитие.</w:t>
      </w:r>
    </w:p>
    <w:p w14:paraId="355BB91E" w14:textId="0B8948A4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br/>
      </w:r>
    </w:p>
    <w:p w14:paraId="1AD97EC1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  <w:u w:val="single"/>
        </w:rPr>
        <w:t>Этапы реализации проекта:</w:t>
      </w:r>
    </w:p>
    <w:p w14:paraId="24E07733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  <w:u w:val="single"/>
        </w:rPr>
        <w:t>ПОДГОТОВИТЕЛЬНЫЙ ЭТАП</w:t>
      </w:r>
    </w:p>
    <w:p w14:paraId="5249A523" w14:textId="77777777" w:rsidR="00AD6F74" w:rsidRPr="00AD6F74" w:rsidRDefault="00AD6F74" w:rsidP="00AD6F7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Изучение литературы для постановки проблемы и актуальности;</w:t>
      </w:r>
    </w:p>
    <w:p w14:paraId="6E50FFBC" w14:textId="77777777" w:rsidR="00AD6F74" w:rsidRPr="00AD6F74" w:rsidRDefault="00AD6F74" w:rsidP="00AD6F7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Анкетирование педагогов «Выявление готовности педагогов к сенсорному воспитанию детей»;</w:t>
      </w:r>
    </w:p>
    <w:p w14:paraId="346FCF33" w14:textId="77777777" w:rsidR="00AD6F74" w:rsidRPr="00AD6F74" w:rsidRDefault="00AD6F74" w:rsidP="00AD6F7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lastRenderedPageBreak/>
        <w:t>Диагностика сенсорного развития детей в группе;</w:t>
      </w:r>
    </w:p>
    <w:p w14:paraId="406CB3C4" w14:textId="77777777" w:rsidR="00AD6F74" w:rsidRPr="00AD6F74" w:rsidRDefault="00AD6F74" w:rsidP="00AD6F7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Анкетирование родителей;</w:t>
      </w:r>
    </w:p>
    <w:p w14:paraId="253930AF" w14:textId="77777777" w:rsidR="00AD6F74" w:rsidRPr="00AD6F74" w:rsidRDefault="00AD6F74" w:rsidP="00AD6F7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Пополнение сенсорного уголка новыми играми, сделанными своими руками и руками родителей.</w:t>
      </w:r>
    </w:p>
    <w:p w14:paraId="1E0D722F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  <w:u w:val="single"/>
        </w:rPr>
        <w:t>ОСНОВНОЙ ЭТАП</w:t>
      </w:r>
    </w:p>
    <w:p w14:paraId="04E228EE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</w:rPr>
        <w:t>Работа с детьми:</w:t>
      </w:r>
    </w:p>
    <w:p w14:paraId="7348DA3F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</w:rPr>
        <w:t>Социально-коммуникативное развитие</w:t>
      </w:r>
    </w:p>
    <w:p w14:paraId="4CE98E09" w14:textId="77777777" w:rsidR="00AD6F74" w:rsidRPr="00AD6F74" w:rsidRDefault="00AD6F74" w:rsidP="00AD6F7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Игра «Передай мяч (большой, средний, маленький; красный… )» учить взаимодействовать со сверстниками, закреплять величину, цвет.</w:t>
      </w:r>
    </w:p>
    <w:p w14:paraId="36FABF85" w14:textId="77777777" w:rsidR="00AD6F74" w:rsidRPr="00AD6F74" w:rsidRDefault="00AD6F74" w:rsidP="00AD6F7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«Разноцветные клубочки» развивать умение выполнять одновременно одинаковые действия и достигать общего результата.</w:t>
      </w:r>
    </w:p>
    <w:p w14:paraId="4C921966" w14:textId="77777777" w:rsidR="00AD6F74" w:rsidRPr="00AD6F74" w:rsidRDefault="00AD6F74" w:rsidP="00AD6F7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Развитие ориентировки в частях собственного тела: игра «Водичка- водичка», «Ладушки», «Где же, где же наши ручки?», «Маленькие ножки бежали по дорожке»…</w:t>
      </w:r>
    </w:p>
    <w:p w14:paraId="1BE52DDB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</w:rPr>
        <w:t>Познавательное развитие</w:t>
      </w:r>
    </w:p>
    <w:p w14:paraId="421CEF31" w14:textId="77777777" w:rsidR="00AD6F74" w:rsidRPr="00AD6F74" w:rsidRDefault="00AD6F74" w:rsidP="00AD6F7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Совместные игры с песком и водой во время прогулки и в группе в центре «Вода и песок». Экспериментирование «Окраска воды» и т.д.</w:t>
      </w:r>
    </w:p>
    <w:p w14:paraId="6B111353" w14:textId="77777777" w:rsidR="00AD6F74" w:rsidRPr="00AD6F74" w:rsidRDefault="00AD6F74" w:rsidP="00AD6F7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Дидактические игры с малышами:</w:t>
      </w:r>
    </w:p>
    <w:p w14:paraId="091F3FE8" w14:textId="77777777" w:rsidR="00AD6F74" w:rsidRPr="00AD6F74" w:rsidRDefault="00AD6F74" w:rsidP="00AD6F7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Для зрительного восприятия</w:t>
      </w:r>
    </w:p>
    <w:p w14:paraId="0EE3585D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</w:rPr>
        <w:t>Цвет:</w:t>
      </w:r>
      <w:r w:rsidRPr="00AD6F74">
        <w:rPr>
          <w:color w:val="000000"/>
          <w:sz w:val="28"/>
          <w:szCs w:val="28"/>
        </w:rPr>
        <w:t> Д/и «Подбери такой же по цвету». Учить находить мячи</w:t>
      </w:r>
    </w:p>
    <w:p w14:paraId="42C19A49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определённого цвета по образцу (зрительное соотнесение); развивать внимание,</w:t>
      </w:r>
    </w:p>
    <w:p w14:paraId="1848CCB2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закреплять названия цветов: красный, жёлтый, зелёный.</w:t>
      </w:r>
    </w:p>
    <w:p w14:paraId="3BE18AE7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Д/и «Оденем кукол» Формировать умение понимать и использовать в речи названия цвета, подбирать предметы по словесному указанию.</w:t>
      </w:r>
    </w:p>
    <w:p w14:paraId="569A8946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Д/и «Разноцветные шары»…</w:t>
      </w:r>
    </w:p>
    <w:p w14:paraId="0191159B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5F68040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</w:rPr>
        <w:t>Форма:</w:t>
      </w:r>
      <w:r w:rsidRPr="00AD6F74">
        <w:rPr>
          <w:color w:val="000000"/>
          <w:sz w:val="28"/>
          <w:szCs w:val="28"/>
        </w:rPr>
        <w:t> Д/и «Что бывает такой формы» Закрепление знания и названий</w:t>
      </w:r>
    </w:p>
    <w:p w14:paraId="4CA2DFC8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геометрических фигур.</w:t>
      </w:r>
    </w:p>
    <w:p w14:paraId="1F6FDA5E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Д/ и «Что катится?» Знакомить детей с формой предметов, учить обследовать предметы одновременно рукой и глазом – зрительным и осязательным способом.</w:t>
      </w:r>
    </w:p>
    <w:p w14:paraId="21191268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Д/и «Геометрическое лото» Формировать умение различать и называть геометрические фигуры, развивать пространственное воображение.</w:t>
      </w:r>
    </w:p>
    <w:p w14:paraId="59E3D37B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lastRenderedPageBreak/>
        <w:t>Д/и «Круг, квадрат» …</w:t>
      </w:r>
    </w:p>
    <w:p w14:paraId="1434FC43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</w:rPr>
        <w:t>Величина:</w:t>
      </w:r>
      <w:r w:rsidRPr="00AD6F74">
        <w:rPr>
          <w:color w:val="000000"/>
          <w:sz w:val="28"/>
          <w:szCs w:val="28"/>
        </w:rPr>
        <w:t> Д/и «Пирамидка» Формирование понятий большой —</w:t>
      </w:r>
    </w:p>
    <w:p w14:paraId="4FBE635E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маленький.</w:t>
      </w:r>
    </w:p>
    <w:p w14:paraId="55F6DC7F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Д/и «Матрешка» Формировать умение сравнивать предметы по размеру, знакомить с расположением в пространстве.</w:t>
      </w:r>
    </w:p>
    <w:p w14:paraId="7A75DBAF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Д/и «Большой – маленький » Формировать умение различать и соотносить предметы по размеру.</w:t>
      </w:r>
    </w:p>
    <w:p w14:paraId="1679C9D4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Д/и «Длинные и короткие ленточки» Формировать умение сравнивать предметы по размеру.</w:t>
      </w:r>
    </w:p>
    <w:p w14:paraId="59408A3A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Д/и «Угости зайчика» …</w:t>
      </w:r>
    </w:p>
    <w:p w14:paraId="1C03C676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57E16C37" w14:textId="77777777" w:rsidR="00AD6F74" w:rsidRPr="00AD6F74" w:rsidRDefault="00AD6F74" w:rsidP="00AD6F7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Для слухового восприятия (слуховое внимание, тембр, динамика, речевой слух): «Постучим – погремим»; «Кто, как кричит?» и т.д.</w:t>
      </w:r>
    </w:p>
    <w:p w14:paraId="7E016187" w14:textId="77777777" w:rsidR="00AD6F74" w:rsidRPr="00AD6F74" w:rsidRDefault="00AD6F74" w:rsidP="00AD6F7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Для развития моторики: предметы – вкладыши, стержни для нанизывания колец, коробочки для проталкивания фигур, дидактическая черепаха, Дидактическая игра «Полянка», «Весёлые зайчата», «Собери дорожку», «Собери бусы». Игры с бизибордом.</w:t>
      </w:r>
    </w:p>
    <w:p w14:paraId="1607794C" w14:textId="77777777" w:rsidR="00AD6F74" w:rsidRPr="00AD6F74" w:rsidRDefault="00AD6F74" w:rsidP="00AD6F7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Игры с цветным конструктором крупного размера; с пирамидками, разными по размеру, по цветам, по форме; с матрешками; геометрическими вкладышами и т. д.</w:t>
      </w:r>
    </w:p>
    <w:p w14:paraId="37C518D3" w14:textId="77777777" w:rsidR="00AD6F74" w:rsidRPr="00AD6F74" w:rsidRDefault="00AD6F74" w:rsidP="00AD6F7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Мозаика: настольная и напольная.</w:t>
      </w:r>
    </w:p>
    <w:p w14:paraId="1F5623AE" w14:textId="77777777" w:rsidR="00AD6F74" w:rsidRPr="00AD6F74" w:rsidRDefault="00AD6F74" w:rsidP="00AD6F7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Игры с прищепками</w:t>
      </w:r>
    </w:p>
    <w:p w14:paraId="46A3998F" w14:textId="77777777" w:rsidR="00AD6F74" w:rsidRPr="00AD6F74" w:rsidRDefault="00AD6F74" w:rsidP="00AD6F7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Игры с блоками Дьенеша.</w:t>
      </w:r>
    </w:p>
    <w:p w14:paraId="0D46EA81" w14:textId="77777777" w:rsidR="00AD6F74" w:rsidRPr="00AD6F74" w:rsidRDefault="00AD6F74" w:rsidP="00AD6F7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Настольно-печатные дидактические игры.</w:t>
      </w:r>
    </w:p>
    <w:p w14:paraId="749F0B63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</w:rPr>
        <w:t>Речевое развитие</w:t>
      </w:r>
    </w:p>
    <w:p w14:paraId="1484BB78" w14:textId="77777777" w:rsidR="00AD6F74" w:rsidRPr="00AD6F74" w:rsidRDefault="00AD6F74" w:rsidP="00AD6F7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Рассматривание иллюстраций, предметных и сюжетных картинок.</w:t>
      </w:r>
    </w:p>
    <w:p w14:paraId="4318B0A7" w14:textId="77777777" w:rsidR="00AD6F74" w:rsidRPr="00AD6F74" w:rsidRDefault="00AD6F74" w:rsidP="00AD6F7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Чтение художественной литературы: сказка «Три медведя».</w:t>
      </w:r>
    </w:p>
    <w:p w14:paraId="253DCA24" w14:textId="77777777" w:rsidR="00AD6F74" w:rsidRPr="00AD6F74" w:rsidRDefault="00AD6F74" w:rsidP="00AD6F7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Чтение стихов: «Красный», «Синий», «Жёлтый», «Зелёный»…</w:t>
      </w:r>
    </w:p>
    <w:p w14:paraId="4E8087E4" w14:textId="77777777" w:rsidR="00AD6F74" w:rsidRPr="00AD6F74" w:rsidRDefault="00AD6F74" w:rsidP="00AD6F7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«Три веселых братца», пер. с нем. Л. Яхнина;</w:t>
      </w:r>
    </w:p>
    <w:p w14:paraId="33EA143D" w14:textId="77777777" w:rsidR="00AD6F74" w:rsidRPr="00AD6F74" w:rsidRDefault="00AD6F74" w:rsidP="00AD6F7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Г.Балл "Желтячок" и т.д.</w:t>
      </w:r>
    </w:p>
    <w:p w14:paraId="36173CE8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</w:rPr>
        <w:t>Художественно-эстетическое развитие</w:t>
      </w:r>
    </w:p>
    <w:p w14:paraId="34885478" w14:textId="77777777" w:rsidR="00AD6F74" w:rsidRPr="00AD6F74" w:rsidRDefault="00AD6F74" w:rsidP="00AD6F7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Музыкально – дидактические игры «Послушные погремушки», «Тихие и громкие звоночки».</w:t>
      </w:r>
    </w:p>
    <w:p w14:paraId="15EC37D1" w14:textId="77777777" w:rsidR="00AD6F74" w:rsidRPr="00AD6F74" w:rsidRDefault="00AD6F74" w:rsidP="00AD6F7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lastRenderedPageBreak/>
        <w:t>Игра «Намотаем клубок ниток и подберем клубки по цвету» Развивать слитные движения руки; восприятие цвета.</w:t>
      </w:r>
    </w:p>
    <w:p w14:paraId="2632495E" w14:textId="77777777" w:rsidR="00AD6F74" w:rsidRPr="00AD6F74" w:rsidRDefault="00AD6F74" w:rsidP="00AD6F7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Игра "Укрась варежки" Учить использовать разные техники нанесения краски в процессе оформления заготовки, закреплять представления о цвете.</w:t>
      </w:r>
    </w:p>
    <w:p w14:paraId="070CA8A3" w14:textId="77777777" w:rsidR="00AD6F74" w:rsidRPr="00AD6F74" w:rsidRDefault="00AD6F74" w:rsidP="00AD6F7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Рисование разноцветных дорожек</w:t>
      </w:r>
    </w:p>
    <w:p w14:paraId="36473E59" w14:textId="77777777" w:rsidR="00AD6F74" w:rsidRPr="00AD6F74" w:rsidRDefault="00AD6F74" w:rsidP="00AD6F7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Рисование «Цветные мячики» Учить рисовать кистью предметы круглой формы, закреплять знание цветов.</w:t>
      </w:r>
    </w:p>
    <w:p w14:paraId="662FB86B" w14:textId="77777777" w:rsidR="00AD6F74" w:rsidRPr="00AD6F74" w:rsidRDefault="00AD6F74" w:rsidP="00AD6F7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Рисование «Светит солнышко». Учить сочетать округлую форму с прямыми линиями.</w:t>
      </w:r>
    </w:p>
    <w:p w14:paraId="01ECF9D8" w14:textId="77777777" w:rsidR="00AD6F74" w:rsidRPr="00AD6F74" w:rsidRDefault="00AD6F74" w:rsidP="00AD6F7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Лепка «Палочки» Учить отщипывать небольшие комочки пластилина, раскатывать их между ладонями прямыми движениями.</w:t>
      </w:r>
    </w:p>
    <w:p w14:paraId="7B3982AC" w14:textId="77777777" w:rsidR="00AD6F74" w:rsidRPr="00AD6F74" w:rsidRDefault="00AD6F74" w:rsidP="00AD6F7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Лепка «Шарики» Учить раскатывать между ладонями пластилин, делать шарики круговыми движениями.</w:t>
      </w:r>
    </w:p>
    <w:p w14:paraId="6980AE1D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и т.д.</w:t>
      </w:r>
    </w:p>
    <w:p w14:paraId="08A48B12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</w:rPr>
        <w:t>Физическое развитие</w:t>
      </w:r>
    </w:p>
    <w:p w14:paraId="30F2E3A1" w14:textId="77777777" w:rsidR="00AD6F74" w:rsidRPr="00AD6F74" w:rsidRDefault="00AD6F74" w:rsidP="00AD6F7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Подвижная игра «Поедем в лес» Уточнить названия растений; развивать ориентировку в пространстве.</w:t>
      </w:r>
    </w:p>
    <w:p w14:paraId="7113535A" w14:textId="77777777" w:rsidR="00AD6F74" w:rsidRPr="00AD6F74" w:rsidRDefault="00AD6F74" w:rsidP="00AD6F7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Подвижная игра «Снег кружится» Научить соотносить собственные действия с действиями участников игры.</w:t>
      </w:r>
    </w:p>
    <w:p w14:paraId="0D71A8EC" w14:textId="77777777" w:rsidR="00AD6F74" w:rsidRPr="00AD6F74" w:rsidRDefault="00AD6F74" w:rsidP="00AD6F7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Подвижная игра «Ладушки оладушки». Учить детей по-разному хлопать в ладоши, вести счёт: «Раз-два».</w:t>
      </w:r>
    </w:p>
    <w:p w14:paraId="6D1C80E0" w14:textId="77777777" w:rsidR="00AD6F74" w:rsidRPr="00AD6F74" w:rsidRDefault="00AD6F74" w:rsidP="00AD6F7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Подвижная игра «Солнечные зайчики». Уточнять направления: вверх, вниз, в сторону; учить выполнять разнообразные движения.</w:t>
      </w:r>
    </w:p>
    <w:p w14:paraId="7988F075" w14:textId="77777777" w:rsidR="00AD6F74" w:rsidRPr="00AD6F74" w:rsidRDefault="00AD6F74" w:rsidP="00AD6F74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Подвижная игра «Найди свой домик» и т.д.</w:t>
      </w:r>
    </w:p>
    <w:p w14:paraId="157DA5AD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color w:val="000000"/>
          <w:sz w:val="28"/>
          <w:szCs w:val="28"/>
        </w:rPr>
        <w:t>Работа с родителями:</w:t>
      </w:r>
    </w:p>
    <w:p w14:paraId="1049AA5A" w14:textId="77777777" w:rsidR="00AD6F74" w:rsidRPr="00AD6F74" w:rsidRDefault="00AD6F74" w:rsidP="00AD6F74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Консультации для родителей: «Развитие восприятия цвета детьми раннего</w:t>
      </w:r>
    </w:p>
    <w:p w14:paraId="751903A0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возраста», «Дидактическая игра как средство сенсорного развития детей раннего возраста», «Игры, развивающие познавательную активность детей раннего возраста», «Развитие мелкой моторики рук у детей 2-3 лет через разные виды деятельности».</w:t>
      </w:r>
    </w:p>
    <w:p w14:paraId="5BAD1586" w14:textId="77777777" w:rsidR="00AD6F74" w:rsidRPr="00AD6F74" w:rsidRDefault="00AD6F74" w:rsidP="00AD6F74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Беседы о роли развивающих игр для малышей.</w:t>
      </w:r>
    </w:p>
    <w:p w14:paraId="15F74B1D" w14:textId="07A55F35" w:rsidR="00AD6F74" w:rsidRPr="005A6763" w:rsidRDefault="00AD6F74" w:rsidP="00AD6F74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Наглядная информация: папки-передвижки («Значение сенсорного воспитания в познавательном развитие детей», «Дидактическая игрушка – в жизни ребенка»</w:t>
      </w:r>
    </w:p>
    <w:p w14:paraId="4B09672F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2C85323" w14:textId="4EF03C2F" w:rsid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 w:rsidRPr="00AD6F74">
        <w:rPr>
          <w:b/>
          <w:bCs/>
          <w:color w:val="000000"/>
          <w:sz w:val="28"/>
          <w:szCs w:val="28"/>
          <w:u w:val="single"/>
        </w:rPr>
        <w:t>ЗАКЛЮЧИТЕЛЬНЫЙ ЭТАП</w:t>
      </w:r>
    </w:p>
    <w:p w14:paraId="7141A5E5" w14:textId="0D1DC30B" w:rsidR="005A6763" w:rsidRPr="005A6763" w:rsidRDefault="005A6763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6763">
        <w:rPr>
          <w:b/>
          <w:bCs/>
          <w:color w:val="000000"/>
          <w:sz w:val="28"/>
          <w:szCs w:val="28"/>
        </w:rPr>
        <w:t xml:space="preserve">Итог проекта: </w:t>
      </w:r>
      <w:r w:rsidRPr="005A6763">
        <w:rPr>
          <w:color w:val="000000"/>
          <w:sz w:val="28"/>
          <w:szCs w:val="28"/>
        </w:rPr>
        <w:t>создание фотоколлажа «Играя, развиваемся»</w:t>
      </w:r>
    </w:p>
    <w:p w14:paraId="1A2A301F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b/>
          <w:bCs/>
          <w:i/>
          <w:iCs/>
          <w:color w:val="000000"/>
          <w:sz w:val="28"/>
          <w:szCs w:val="28"/>
        </w:rPr>
        <w:t>Анализ результатов проекта:</w:t>
      </w:r>
    </w:p>
    <w:p w14:paraId="5F84D6E6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В ходе проекта были созданы условия, обеспечивающие эффективное использование дидактических игр.</w:t>
      </w:r>
    </w:p>
    <w:p w14:paraId="063513E5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У детей вырос уровень знаний по сенсорному развитию.</w:t>
      </w:r>
    </w:p>
    <w:p w14:paraId="3D48DF9B" w14:textId="77777777" w:rsidR="00AD6F74" w:rsidRPr="00AD6F74" w:rsidRDefault="00AD6F74" w:rsidP="00AD6F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F74">
        <w:rPr>
          <w:color w:val="000000"/>
          <w:sz w:val="28"/>
          <w:szCs w:val="28"/>
        </w:rPr>
        <w:t>Родители получили методические рекомендации по закреплению у детей навыков сенсорного воспитания, созданию условий проведения дидактических игр, консультации и мастер класс по изготовлению дидактических игр.</w:t>
      </w:r>
    </w:p>
    <w:p w14:paraId="2C105AA7" w14:textId="77777777" w:rsidR="00A2109F" w:rsidRPr="00AD6F74" w:rsidRDefault="00A2109F">
      <w:pPr>
        <w:rPr>
          <w:rFonts w:ascii="Times New Roman" w:hAnsi="Times New Roman" w:cs="Times New Roman"/>
          <w:sz w:val="28"/>
          <w:szCs w:val="28"/>
        </w:rPr>
      </w:pPr>
    </w:p>
    <w:p w14:paraId="0A30ECB3" w14:textId="77777777" w:rsidR="00AD6F74" w:rsidRPr="00AD6F74" w:rsidRDefault="00AD6F74">
      <w:pPr>
        <w:rPr>
          <w:rFonts w:ascii="Times New Roman" w:hAnsi="Times New Roman" w:cs="Times New Roman"/>
          <w:sz w:val="28"/>
          <w:szCs w:val="28"/>
        </w:rPr>
      </w:pPr>
    </w:p>
    <w:sectPr w:rsidR="00AD6F74" w:rsidRPr="00AD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53C2A"/>
    <w:multiLevelType w:val="multilevel"/>
    <w:tmpl w:val="8A58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679F5"/>
    <w:multiLevelType w:val="multilevel"/>
    <w:tmpl w:val="0232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57C14"/>
    <w:multiLevelType w:val="multilevel"/>
    <w:tmpl w:val="DDFC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8066F"/>
    <w:multiLevelType w:val="multilevel"/>
    <w:tmpl w:val="18C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F1792"/>
    <w:multiLevelType w:val="multilevel"/>
    <w:tmpl w:val="C2CC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8A2A5B"/>
    <w:multiLevelType w:val="multilevel"/>
    <w:tmpl w:val="2C50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841D3"/>
    <w:multiLevelType w:val="multilevel"/>
    <w:tmpl w:val="E742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1A7746"/>
    <w:multiLevelType w:val="multilevel"/>
    <w:tmpl w:val="265A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13892"/>
    <w:multiLevelType w:val="multilevel"/>
    <w:tmpl w:val="E0E0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5C485B"/>
    <w:multiLevelType w:val="multilevel"/>
    <w:tmpl w:val="37E2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B85FF7"/>
    <w:multiLevelType w:val="multilevel"/>
    <w:tmpl w:val="99B4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1F3527"/>
    <w:multiLevelType w:val="multilevel"/>
    <w:tmpl w:val="96CA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D61D41"/>
    <w:multiLevelType w:val="multilevel"/>
    <w:tmpl w:val="F754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F14B77"/>
    <w:multiLevelType w:val="multilevel"/>
    <w:tmpl w:val="B24A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"/>
  </w:num>
  <w:num w:numId="5">
    <w:abstractNumId w:val="5"/>
  </w:num>
  <w:num w:numId="6">
    <w:abstractNumId w:val="0"/>
  </w:num>
  <w:num w:numId="7">
    <w:abstractNumId w:val="13"/>
  </w:num>
  <w:num w:numId="8">
    <w:abstractNumId w:val="7"/>
  </w:num>
  <w:num w:numId="9">
    <w:abstractNumId w:val="4"/>
  </w:num>
  <w:num w:numId="10">
    <w:abstractNumId w:val="8"/>
  </w:num>
  <w:num w:numId="11">
    <w:abstractNumId w:val="2"/>
  </w:num>
  <w:num w:numId="12">
    <w:abstractNumId w:val="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D5"/>
    <w:rsid w:val="003807FF"/>
    <w:rsid w:val="005A6763"/>
    <w:rsid w:val="007265D5"/>
    <w:rsid w:val="00A2109F"/>
    <w:rsid w:val="00AD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649"/>
  <w15:chartTrackingRefBased/>
  <w15:docId w15:val="{BBC0C88D-614A-45AF-89B4-ADEF7259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F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6F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7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Kirusha</dc:creator>
  <cp:keywords/>
  <dc:description/>
  <cp:lastModifiedBy>Kirusha</cp:lastModifiedBy>
  <cp:revision>3</cp:revision>
  <dcterms:created xsi:type="dcterms:W3CDTF">2021-12-01T15:57:00Z</dcterms:created>
  <dcterms:modified xsi:type="dcterms:W3CDTF">2021-12-01T16:13:00Z</dcterms:modified>
</cp:coreProperties>
</file>